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2024.05.29.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ԵՔ-ԷԱՃԾՁԲ-24/87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ԵՔ-ԷԱՃԾՁԲ-24/87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ղեկավարի աշխատակազմի կողմից կազմակերպվելիք մշակութային միջոցառումների ժամանակ անհրաժեշտ է փոխադրման ծառայությունների ձեռքբերում: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2019թ.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ամբողջ տարածքում: Ծառայությունը ներառում է սպասելավարձը:  Վճարումը կիրականացվի սահմանելով 1կմ գինը՝ պայմանագրի գինը բաժանած 2500-ի վրա: Մինչև 2500 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